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b/>
          <w:b/>
          <w:sz w:val="32"/>
          <w:szCs w:val="32"/>
          <w:lang w:val="es-ES"/>
        </w:rPr>
      </w:pPr>
      <w:r>
        <w:rPr>
          <w:rFonts w:cs="Arial" w:ascii="Arial" w:hAnsi="Arial"/>
          <w:b/>
          <w:sz w:val="32"/>
          <w:szCs w:val="32"/>
          <w:lang w:val="es-ES"/>
        </w:rPr>
        <w:t xml:space="preserve">VOCABULARI HISTÒRIA ESPANYA SEGLE XIX (tema </w:t>
      </w:r>
      <w:r>
        <w:rPr>
          <w:rFonts w:cs="Arial" w:ascii="Arial" w:hAnsi="Arial"/>
          <w:b/>
          <w:sz w:val="32"/>
          <w:szCs w:val="32"/>
          <w:lang w:val="es-ES"/>
        </w:rPr>
        <w:t>1</w:t>
      </w:r>
      <w:r>
        <w:rPr>
          <w:rFonts w:cs="Arial" w:ascii="Arial" w:hAnsi="Arial"/>
          <w:b/>
          <w:sz w:val="32"/>
          <w:szCs w:val="32"/>
          <w:lang w:val="es-ES"/>
        </w:rPr>
        <w:t>)</w:t>
      </w:r>
    </w:p>
    <w:p>
      <w:pPr>
        <w:pStyle w:val="Normal"/>
        <w:jc w:val="both"/>
        <w:rPr>
          <w:rFonts w:ascii="Arial" w:hAnsi="Arial" w:cs="Arial"/>
          <w:b/>
          <w:b/>
          <w:sz w:val="24"/>
          <w:szCs w:val="24"/>
          <w:lang w:val="es-ES"/>
        </w:rPr>
      </w:pPr>
      <w:r>
        <w:rPr>
          <w:rFonts w:cs="Arial" w:ascii="Arial" w:hAnsi="Arial"/>
          <w:b/>
          <w:sz w:val="24"/>
          <w:szCs w:val="24"/>
          <w:lang w:val="es-ES"/>
        </w:rPr>
      </w:r>
    </w:p>
    <w:p>
      <w:pPr>
        <w:pStyle w:val="ListParagraph"/>
        <w:numPr>
          <w:ilvl w:val="0"/>
          <w:numId w:val="1"/>
        </w:numPr>
        <w:jc w:val="both"/>
        <w:rPr>
          <w:rFonts w:ascii="Arial" w:hAnsi="Arial" w:cs="Arial"/>
          <w:b/>
          <w:b/>
          <w:sz w:val="24"/>
          <w:szCs w:val="24"/>
        </w:rPr>
      </w:pPr>
      <w:r>
        <w:rPr>
          <w:rFonts w:cs="Arial" w:ascii="Arial" w:hAnsi="Arial"/>
          <w:b/>
          <w:sz w:val="24"/>
          <w:szCs w:val="24"/>
        </w:rPr>
        <w:t>Tractat de Fontainebleau</w:t>
      </w:r>
    </w:p>
    <w:p>
      <w:pPr>
        <w:pStyle w:val="Normal"/>
        <w:jc w:val="both"/>
        <w:rPr>
          <w:rFonts w:ascii="Arial" w:hAnsi="Arial" w:cs="Arial"/>
          <w:sz w:val="24"/>
          <w:szCs w:val="24"/>
        </w:rPr>
      </w:pPr>
      <w:r>
        <w:rPr>
          <w:rFonts w:cs="Arial" w:ascii="Arial" w:hAnsi="Arial"/>
          <w:sz w:val="24"/>
          <w:szCs w:val="24"/>
        </w:rPr>
        <w:t>Pacte signat entre Espanya i França el 27 d'octubre de 1807 pel qual era establerta la partició de Portugal, únic aliat de la Gran Bretanya a Europa, entre les forces espanyoles i les franceses i es permitia el pas a les tropes franceses a Espanya. El tractat estipulava que les províncies d'Alentejo i Algarve (sud de Portugal)  serien per al primer ministre espanyol, Manuel de Godoy (principat), la resta per als francesos.</w:t>
      </w:r>
    </w:p>
    <w:p>
      <w:pPr>
        <w:pStyle w:val="ListParagraph"/>
        <w:numPr>
          <w:ilvl w:val="0"/>
          <w:numId w:val="1"/>
        </w:numPr>
        <w:jc w:val="both"/>
        <w:rPr>
          <w:rFonts w:ascii="Arial" w:hAnsi="Arial" w:cs="Arial"/>
          <w:b/>
          <w:b/>
          <w:sz w:val="24"/>
          <w:szCs w:val="24"/>
        </w:rPr>
      </w:pPr>
      <w:r>
        <w:rPr>
          <w:rFonts w:cs="Arial" w:ascii="Arial" w:hAnsi="Arial"/>
          <w:b/>
          <w:sz w:val="24"/>
          <w:szCs w:val="24"/>
        </w:rPr>
        <w:t>Motí d'Aranjuez</w:t>
      </w:r>
    </w:p>
    <w:p>
      <w:pPr>
        <w:pStyle w:val="Normal"/>
        <w:jc w:val="both"/>
        <w:rPr>
          <w:rFonts w:ascii="Arial" w:hAnsi="Arial" w:cs="Arial"/>
          <w:sz w:val="24"/>
          <w:szCs w:val="24"/>
        </w:rPr>
      </w:pPr>
      <w:r>
        <w:rPr>
          <w:rFonts w:cs="Arial" w:ascii="Arial" w:hAnsi="Arial"/>
          <w:sz w:val="24"/>
          <w:szCs w:val="24"/>
        </w:rPr>
        <w:t>Insurrecció que tingué lloc a Aranjuez la nit del 17 al 18 de març de 1808. Després de l'ocupació de Portugal, un exèrcit francès, conduït per Murat, es dirigí a Madrid. Davant d'això, la cort es traslladà a Aranjuez i Godoy aconseguí de convèncer Carles IV de la necessitat que la família reial anés a Andalusia camí d'Amèrica. Aquesta decisió fou aprofitada pels nobles partidaris de l'infant Ferran per a intentar de treure Godoy del poder i aconseguir la substitució del rei pel seu fill. Godoy fou destituït, i Carles IV abdicà (19 de març) en el seu fill, Ferran VII.</w:t>
      </w:r>
    </w:p>
    <w:p>
      <w:pPr>
        <w:pStyle w:val="ListParagraph"/>
        <w:numPr>
          <w:ilvl w:val="0"/>
          <w:numId w:val="1"/>
        </w:numPr>
        <w:jc w:val="both"/>
        <w:rPr>
          <w:rFonts w:ascii="Arial" w:hAnsi="Arial" w:cs="Arial"/>
          <w:b/>
          <w:b/>
          <w:sz w:val="24"/>
          <w:szCs w:val="24"/>
        </w:rPr>
      </w:pPr>
      <w:r>
        <w:rPr>
          <w:rFonts w:cs="Arial" w:ascii="Arial" w:hAnsi="Arial"/>
          <w:b/>
          <w:sz w:val="24"/>
          <w:szCs w:val="24"/>
        </w:rPr>
        <w:t>Abdicacions de Baiona</w:t>
      </w:r>
    </w:p>
    <w:p>
      <w:pPr>
        <w:pStyle w:val="Normal"/>
        <w:jc w:val="both"/>
        <w:rPr>
          <w:rFonts w:ascii="Arial" w:hAnsi="Arial" w:cs="Arial"/>
          <w:sz w:val="24"/>
          <w:szCs w:val="24"/>
        </w:rPr>
      </w:pPr>
      <w:r>
        <w:rPr>
          <w:rFonts w:cs="Arial" w:ascii="Arial" w:hAnsi="Arial"/>
          <w:sz w:val="24"/>
          <w:szCs w:val="24"/>
        </w:rPr>
        <w:t>L'any 1808 Napoleó convocà a Baiona la família reial espanyola i arrencà les successives abdicacions de Ferran VII i del seu pare Carles IV a favor seu.</w:t>
      </w:r>
    </w:p>
    <w:p>
      <w:pPr>
        <w:pStyle w:val="ListParagraph"/>
        <w:numPr>
          <w:ilvl w:val="0"/>
          <w:numId w:val="1"/>
        </w:numPr>
        <w:jc w:val="both"/>
        <w:rPr>
          <w:rFonts w:ascii="Arial" w:hAnsi="Arial" w:cs="Arial"/>
          <w:b/>
          <w:b/>
          <w:sz w:val="24"/>
          <w:szCs w:val="24"/>
        </w:rPr>
      </w:pPr>
      <w:r>
        <w:rPr>
          <w:rFonts w:cs="Arial" w:ascii="Arial" w:hAnsi="Arial"/>
          <w:b/>
          <w:sz w:val="24"/>
          <w:szCs w:val="24"/>
        </w:rPr>
        <w:t>El Dos de Maig</w:t>
      </w:r>
    </w:p>
    <w:p>
      <w:pPr>
        <w:pStyle w:val="Normal"/>
        <w:jc w:val="both"/>
        <w:rPr>
          <w:rFonts w:ascii="Arial" w:hAnsi="Arial" w:cs="Arial"/>
          <w:sz w:val="24"/>
          <w:szCs w:val="24"/>
        </w:rPr>
      </w:pPr>
      <w:r>
        <w:rPr>
          <w:rFonts w:cs="Arial" w:ascii="Arial" w:hAnsi="Arial"/>
          <w:sz w:val="24"/>
          <w:szCs w:val="24"/>
        </w:rPr>
        <w:t>Motí popular madrileny (1808) que fou la xispa que encengué la guerra contra Napoleó. La llibertat de Godoy, l'anada d'alguns membres de la família reial a França i el mal comportament de les tropes imperials d'ocupació indignaven el poble de Madrid. Ràpidament els madrilenys organitzaren la resistència: tothom lluità amb armes improvisades a tots els barris de la ciutat</w:t>
      </w:r>
    </w:p>
    <w:p>
      <w:pPr>
        <w:pStyle w:val="ListParagraph"/>
        <w:numPr>
          <w:ilvl w:val="0"/>
          <w:numId w:val="1"/>
        </w:numPr>
        <w:jc w:val="both"/>
        <w:rPr>
          <w:rFonts w:ascii="Arial" w:hAnsi="Arial" w:cs="Arial"/>
          <w:b/>
          <w:b/>
          <w:sz w:val="24"/>
          <w:szCs w:val="24"/>
        </w:rPr>
      </w:pPr>
      <w:r>
        <w:rPr>
          <w:rFonts w:cs="Arial" w:ascii="Arial" w:hAnsi="Arial"/>
          <w:b/>
          <w:sz w:val="24"/>
          <w:szCs w:val="24"/>
        </w:rPr>
        <w:t>Setge</w:t>
      </w:r>
    </w:p>
    <w:p>
      <w:pPr>
        <w:pStyle w:val="Normal"/>
        <w:jc w:val="both"/>
        <w:rPr>
          <w:rFonts w:ascii="Arial" w:hAnsi="Arial" w:cs="Arial"/>
          <w:sz w:val="24"/>
          <w:szCs w:val="24"/>
        </w:rPr>
      </w:pPr>
      <w:r>
        <w:rPr>
          <w:rFonts w:cs="Arial" w:ascii="Arial" w:hAnsi="Arial"/>
          <w:sz w:val="24"/>
          <w:szCs w:val="24"/>
        </w:rPr>
        <w:t>Encerclament d'una ciutat, fortalesa, etc, per combatre-la i fer-se amb el poder. Aquest mètode fou utilitzat a les guerres napoleòniques. Girona i Saragossa en són els més clars exponents durant la guerra contra Napoleó a l'Estat espanyol.</w:t>
      </w:r>
    </w:p>
    <w:p>
      <w:pPr>
        <w:pStyle w:val="ListParagraph"/>
        <w:numPr>
          <w:ilvl w:val="0"/>
          <w:numId w:val="1"/>
        </w:numPr>
        <w:jc w:val="both"/>
        <w:rPr>
          <w:rFonts w:ascii="Arial" w:hAnsi="Arial" w:cs="Arial"/>
          <w:b/>
          <w:b/>
          <w:sz w:val="24"/>
          <w:szCs w:val="24"/>
        </w:rPr>
      </w:pPr>
      <w:r>
        <w:rPr>
          <w:rFonts w:cs="Arial" w:ascii="Arial" w:hAnsi="Arial"/>
          <w:b/>
          <w:sz w:val="24"/>
          <w:szCs w:val="24"/>
        </w:rPr>
        <w:t>Aixecament</w:t>
      </w:r>
    </w:p>
    <w:p>
      <w:pPr>
        <w:pStyle w:val="Normal"/>
        <w:jc w:val="both"/>
        <w:rPr>
          <w:rFonts w:ascii="Arial" w:hAnsi="Arial" w:cs="Arial"/>
          <w:sz w:val="24"/>
          <w:szCs w:val="24"/>
        </w:rPr>
      </w:pPr>
      <w:r>
        <w:rPr>
          <w:rFonts w:cs="Arial" w:ascii="Arial" w:hAnsi="Arial"/>
          <w:sz w:val="24"/>
          <w:szCs w:val="24"/>
        </w:rPr>
        <w:t>Acció d'aixecar-se un poble, una partida de gent, un grup de militars, etc, revoltar-se, agafar les armes contra l'autoritat, contra un invasor, etc.</w:t>
      </w:r>
    </w:p>
    <w:p>
      <w:pPr>
        <w:pStyle w:val="Normal"/>
        <w:jc w:val="both"/>
        <w:rPr>
          <w:rFonts w:ascii="Arial" w:hAnsi="Arial" w:cs="Arial"/>
          <w:sz w:val="24"/>
          <w:szCs w:val="24"/>
        </w:rPr>
      </w:pPr>
      <w:r>
        <w:rPr>
          <w:rFonts w:cs="Arial" w:ascii="Arial" w:hAnsi="Arial"/>
          <w:sz w:val="24"/>
          <w:szCs w:val="24"/>
        </w:rPr>
      </w:r>
    </w:p>
    <w:p>
      <w:pPr>
        <w:pStyle w:val="ListParagraph"/>
        <w:numPr>
          <w:ilvl w:val="0"/>
          <w:numId w:val="1"/>
        </w:numPr>
        <w:jc w:val="both"/>
        <w:rPr>
          <w:rFonts w:ascii="Arial" w:hAnsi="Arial" w:cs="Arial"/>
          <w:b/>
          <w:b/>
          <w:sz w:val="24"/>
          <w:szCs w:val="24"/>
        </w:rPr>
      </w:pPr>
      <w:r>
        <w:rPr>
          <w:rFonts w:cs="Arial" w:ascii="Arial" w:hAnsi="Arial"/>
          <w:b/>
          <w:sz w:val="24"/>
          <w:szCs w:val="24"/>
        </w:rPr>
        <w:t>Afrancesats</w:t>
      </w:r>
    </w:p>
    <w:p>
      <w:pPr>
        <w:pStyle w:val="Normal"/>
        <w:jc w:val="both"/>
        <w:rPr>
          <w:rFonts w:ascii="Arial" w:hAnsi="Arial" w:cs="Arial"/>
          <w:sz w:val="24"/>
          <w:szCs w:val="24"/>
        </w:rPr>
      </w:pPr>
      <w:r>
        <w:rPr>
          <w:rFonts w:cs="Arial" w:ascii="Arial" w:hAnsi="Arial"/>
          <w:sz w:val="24"/>
          <w:szCs w:val="24"/>
        </w:rPr>
        <w:t>Nom amb què es conegueren els individus que col·laboraren amb el rei Josep I d'Espanya, germà de Napoleó Bonaparte (en tornar Ferran VII foren perseguits)</w:t>
      </w:r>
    </w:p>
    <w:p>
      <w:pPr>
        <w:pStyle w:val="ListParagraph"/>
        <w:numPr>
          <w:ilvl w:val="0"/>
          <w:numId w:val="1"/>
        </w:numPr>
        <w:jc w:val="both"/>
        <w:rPr>
          <w:rFonts w:ascii="Arial" w:hAnsi="Arial" w:cs="Arial"/>
          <w:b/>
          <w:b/>
          <w:sz w:val="24"/>
          <w:szCs w:val="24"/>
        </w:rPr>
      </w:pPr>
      <w:r>
        <w:rPr>
          <w:rFonts w:cs="Arial" w:ascii="Arial" w:hAnsi="Arial"/>
          <w:b/>
          <w:sz w:val="24"/>
          <w:szCs w:val="24"/>
        </w:rPr>
        <w:t>Junta</w:t>
      </w:r>
    </w:p>
    <w:p>
      <w:pPr>
        <w:pStyle w:val="Normal"/>
        <w:jc w:val="both"/>
        <w:rPr>
          <w:rFonts w:ascii="Arial" w:hAnsi="Arial" w:cs="Arial"/>
          <w:sz w:val="24"/>
          <w:szCs w:val="24"/>
        </w:rPr>
      </w:pPr>
      <w:r>
        <w:rPr>
          <w:rFonts w:cs="Arial" w:ascii="Arial" w:hAnsi="Arial"/>
          <w:sz w:val="24"/>
          <w:szCs w:val="24"/>
        </w:rPr>
        <w:t>Conjunt de persones nomenades per a dirigir els assumptes d'una col·lectivitat.</w:t>
      </w:r>
    </w:p>
    <w:p>
      <w:pPr>
        <w:pStyle w:val="ListParagraph"/>
        <w:numPr>
          <w:ilvl w:val="0"/>
          <w:numId w:val="1"/>
        </w:numPr>
        <w:jc w:val="both"/>
        <w:rPr>
          <w:rFonts w:ascii="Arial" w:hAnsi="Arial" w:cs="Arial"/>
          <w:b/>
          <w:b/>
          <w:sz w:val="24"/>
          <w:szCs w:val="24"/>
        </w:rPr>
      </w:pPr>
      <w:r>
        <w:rPr>
          <w:rFonts w:cs="Arial" w:ascii="Arial" w:hAnsi="Arial"/>
          <w:b/>
          <w:sz w:val="24"/>
          <w:szCs w:val="24"/>
        </w:rPr>
        <w:t>Sobirania nacional</w:t>
      </w:r>
    </w:p>
    <w:p>
      <w:pPr>
        <w:pStyle w:val="Normal"/>
        <w:jc w:val="both"/>
        <w:rPr>
          <w:rFonts w:ascii="Arial" w:hAnsi="Arial" w:cs="Arial"/>
          <w:sz w:val="24"/>
          <w:szCs w:val="24"/>
        </w:rPr>
      </w:pPr>
      <w:r>
        <w:rPr>
          <w:rFonts w:cs="Arial" w:ascii="Arial" w:hAnsi="Arial"/>
          <w:sz w:val="24"/>
          <w:szCs w:val="24"/>
        </w:rPr>
        <w:t>El poder polític recau en el conjunt de la nació i no està sotmès a cap altra força externa. Els individus que integren una nació deleguen aquest poder que per definició posseeixen i atorguen als seus representants.</w:t>
      </w:r>
    </w:p>
    <w:p>
      <w:pPr>
        <w:pStyle w:val="ListParagraph"/>
        <w:numPr>
          <w:ilvl w:val="0"/>
          <w:numId w:val="1"/>
        </w:numPr>
        <w:jc w:val="both"/>
        <w:rPr>
          <w:rFonts w:ascii="Arial" w:hAnsi="Arial" w:cs="Arial"/>
          <w:b/>
          <w:b/>
          <w:sz w:val="24"/>
          <w:szCs w:val="24"/>
        </w:rPr>
      </w:pPr>
      <w:r>
        <w:rPr>
          <w:rFonts w:cs="Arial" w:ascii="Arial" w:hAnsi="Arial"/>
          <w:b/>
          <w:sz w:val="24"/>
          <w:szCs w:val="24"/>
        </w:rPr>
        <w:t>Sufragi censatari</w:t>
      </w:r>
    </w:p>
    <w:p>
      <w:pPr>
        <w:pStyle w:val="Normal"/>
        <w:jc w:val="both"/>
        <w:rPr>
          <w:rFonts w:ascii="Arial" w:hAnsi="Arial" w:cs="Arial"/>
          <w:sz w:val="24"/>
          <w:szCs w:val="24"/>
        </w:rPr>
      </w:pPr>
      <w:r>
        <w:rPr>
          <w:rFonts w:cs="Arial" w:ascii="Arial" w:hAnsi="Arial"/>
          <w:sz w:val="24"/>
          <w:szCs w:val="24"/>
        </w:rPr>
        <w:t>Sistema polític en el qual només poden ser electors els homes amb una determinada renda o amb títols (mestres, llicenciats universitaris, sacerdots...). Exclou les dones i la major part de la població.</w:t>
      </w:r>
    </w:p>
    <w:p>
      <w:pPr>
        <w:pStyle w:val="ListParagraph"/>
        <w:numPr>
          <w:ilvl w:val="0"/>
          <w:numId w:val="1"/>
        </w:numPr>
        <w:jc w:val="both"/>
        <w:rPr>
          <w:rFonts w:ascii="Arial" w:hAnsi="Arial" w:cs="Arial"/>
          <w:b/>
          <w:b/>
          <w:sz w:val="24"/>
          <w:szCs w:val="24"/>
        </w:rPr>
      </w:pPr>
      <w:r>
        <w:rPr>
          <w:rFonts w:cs="Arial" w:ascii="Arial" w:hAnsi="Arial"/>
          <w:b/>
          <w:sz w:val="24"/>
          <w:szCs w:val="24"/>
        </w:rPr>
        <w:t>Constitució</w:t>
      </w:r>
    </w:p>
    <w:p>
      <w:pPr>
        <w:pStyle w:val="Normal"/>
        <w:jc w:val="both"/>
        <w:rPr>
          <w:rFonts w:ascii="Arial" w:hAnsi="Arial" w:cs="Arial"/>
          <w:sz w:val="24"/>
          <w:szCs w:val="24"/>
        </w:rPr>
      </w:pPr>
      <w:r>
        <w:rPr>
          <w:rFonts w:cs="Arial" w:ascii="Arial" w:hAnsi="Arial"/>
          <w:sz w:val="24"/>
          <w:szCs w:val="24"/>
        </w:rPr>
        <w:t>Llei fonamental d'un estat que estableix i garanteix els drets i deures dels ciutadans i regula el sistema de poder, definint els òrgans i llurs formes i funcions, com també el conjunt de relacions entre ells.</w:t>
      </w:r>
    </w:p>
    <w:p>
      <w:pPr>
        <w:pStyle w:val="ListParagraph"/>
        <w:numPr>
          <w:ilvl w:val="0"/>
          <w:numId w:val="1"/>
        </w:numPr>
        <w:jc w:val="both"/>
        <w:rPr>
          <w:rFonts w:ascii="Arial" w:hAnsi="Arial" w:cs="Arial"/>
          <w:b/>
          <w:b/>
          <w:sz w:val="24"/>
          <w:szCs w:val="24"/>
        </w:rPr>
      </w:pPr>
      <w:r>
        <w:rPr>
          <w:rFonts w:cs="Arial" w:ascii="Arial" w:hAnsi="Arial"/>
          <w:b/>
          <w:sz w:val="24"/>
          <w:szCs w:val="24"/>
        </w:rPr>
        <w:t>Manifest dels Perses</w:t>
      </w:r>
    </w:p>
    <w:p>
      <w:pPr>
        <w:pStyle w:val="Normal"/>
        <w:jc w:val="both"/>
        <w:rPr>
          <w:rFonts w:ascii="Arial" w:hAnsi="Arial" w:cs="Arial"/>
          <w:sz w:val="24"/>
          <w:szCs w:val="24"/>
        </w:rPr>
      </w:pPr>
      <w:r>
        <w:rPr>
          <w:rFonts w:cs="Arial" w:ascii="Arial" w:hAnsi="Arial"/>
          <w:sz w:val="24"/>
          <w:szCs w:val="24"/>
        </w:rPr>
        <w:t>Nom amb què és conegut el document signat per un grup de diputats que demanava la supressió de la constitució i dels decrets de les corts de Cadis, i que va servir a Ferran VII per a justificar a posteriori el restabliment de l'absolutisme.</w:t>
      </w:r>
    </w:p>
    <w:p>
      <w:pPr>
        <w:pStyle w:val="ListParagraph"/>
        <w:numPr>
          <w:ilvl w:val="0"/>
          <w:numId w:val="1"/>
        </w:numPr>
        <w:jc w:val="both"/>
        <w:rPr>
          <w:rFonts w:ascii="Arial" w:hAnsi="Arial" w:cs="Arial"/>
          <w:b/>
          <w:b/>
          <w:sz w:val="24"/>
          <w:szCs w:val="24"/>
        </w:rPr>
      </w:pPr>
      <w:r>
        <w:rPr>
          <w:rFonts w:cs="Arial" w:ascii="Arial" w:hAnsi="Arial"/>
          <w:b/>
          <w:sz w:val="24"/>
          <w:szCs w:val="24"/>
        </w:rPr>
        <w:t>Pronunciament</w:t>
      </w:r>
    </w:p>
    <w:p>
      <w:pPr>
        <w:pStyle w:val="Normal"/>
        <w:jc w:val="both"/>
        <w:rPr>
          <w:rFonts w:ascii="Arial" w:hAnsi="Arial" w:cs="Arial"/>
          <w:sz w:val="24"/>
          <w:szCs w:val="24"/>
        </w:rPr>
      </w:pPr>
      <w:r>
        <w:rPr>
          <w:rFonts w:cs="Arial" w:ascii="Arial" w:hAnsi="Arial"/>
          <w:sz w:val="24"/>
          <w:szCs w:val="24"/>
        </w:rPr>
        <w:t>Acció que un grup militar executa contra el govern per enderrocar-lo o alterar el sentit de la seva política. Generalment els protagonistes dels pronunciaments busquen el suport del poble.</w:t>
      </w:r>
    </w:p>
    <w:p>
      <w:pPr>
        <w:pStyle w:val="ListParagraph"/>
        <w:numPr>
          <w:ilvl w:val="0"/>
          <w:numId w:val="1"/>
        </w:numPr>
        <w:jc w:val="both"/>
        <w:rPr>
          <w:rFonts w:ascii="Arial" w:hAnsi="Arial" w:cs="Arial"/>
          <w:b/>
          <w:b/>
          <w:sz w:val="24"/>
          <w:szCs w:val="24"/>
        </w:rPr>
      </w:pPr>
      <w:r>
        <w:rPr>
          <w:rFonts w:cs="Arial" w:ascii="Arial" w:hAnsi="Arial"/>
          <w:b/>
          <w:sz w:val="24"/>
          <w:szCs w:val="24"/>
        </w:rPr>
        <w:t>Carlins</w:t>
      </w:r>
    </w:p>
    <w:p>
      <w:pPr>
        <w:pStyle w:val="Normal"/>
        <w:jc w:val="both"/>
        <w:rPr>
          <w:rFonts w:ascii="Arial" w:hAnsi="Arial" w:cs="Arial"/>
          <w:sz w:val="24"/>
          <w:szCs w:val="24"/>
        </w:rPr>
      </w:pPr>
      <w:r>
        <w:rPr>
          <w:rFonts w:cs="Arial" w:ascii="Arial" w:hAnsi="Arial"/>
          <w:sz w:val="24"/>
          <w:szCs w:val="24"/>
        </w:rPr>
        <w:t>O carlistes. Partidaris de Carles Maria Isidre de Borbó, germà de Ferran VII i d ideología absolutista,  o dels seus successors que han pretès la corona d'Espanya.</w:t>
      </w:r>
    </w:p>
    <w:p>
      <w:pPr>
        <w:pStyle w:val="ListParagraph"/>
        <w:numPr>
          <w:ilvl w:val="0"/>
          <w:numId w:val="1"/>
        </w:numPr>
        <w:jc w:val="both"/>
        <w:rPr>
          <w:rFonts w:ascii="Arial" w:hAnsi="Arial" w:cs="Arial"/>
          <w:b/>
          <w:b/>
          <w:sz w:val="24"/>
          <w:szCs w:val="24"/>
        </w:rPr>
      </w:pPr>
      <w:r>
        <w:rPr>
          <w:rFonts w:cs="Arial" w:ascii="Arial" w:hAnsi="Arial"/>
          <w:b/>
          <w:sz w:val="24"/>
          <w:szCs w:val="24"/>
        </w:rPr>
        <w:t>Cent Mil Fills de Sant Lluís, els</w:t>
      </w:r>
    </w:p>
    <w:p>
      <w:pPr>
        <w:pStyle w:val="Normal"/>
        <w:jc w:val="both"/>
        <w:rPr>
          <w:rFonts w:ascii="Arial" w:hAnsi="Arial" w:cs="Arial"/>
          <w:sz w:val="24"/>
          <w:szCs w:val="24"/>
        </w:rPr>
      </w:pPr>
      <w:r>
        <w:rPr>
          <w:rFonts w:cs="Arial" w:ascii="Arial" w:hAnsi="Arial"/>
          <w:sz w:val="24"/>
          <w:szCs w:val="24"/>
        </w:rPr>
        <w:t>Nom amb què és conegut l'exèrcit comandat per Lluís Antoni de Borbó, duc d'Angulema, que el 1823 penetrà a Espanya per tal de posar fi al règim constitucional i de restaurar la monarquia absoluta de Ferran VII. La intervenció d'aquest exèrcit francès (un 60 000 homes), dividit en cinc cossos, procedia dels acords presos per les potències de la Santa Aliança al Congrés de Verona (1822).</w:t>
      </w:r>
    </w:p>
    <w:p>
      <w:pPr>
        <w:pStyle w:val="ListParagraph"/>
        <w:numPr>
          <w:ilvl w:val="0"/>
          <w:numId w:val="1"/>
        </w:numPr>
        <w:jc w:val="both"/>
        <w:rPr>
          <w:rFonts w:ascii="Arial" w:hAnsi="Arial" w:cs="Arial"/>
          <w:b/>
          <w:b/>
          <w:sz w:val="24"/>
          <w:szCs w:val="24"/>
        </w:rPr>
      </w:pPr>
      <w:r>
        <w:rPr>
          <w:rFonts w:cs="Arial" w:ascii="Arial" w:hAnsi="Arial"/>
          <w:b/>
          <w:sz w:val="24"/>
          <w:szCs w:val="24"/>
        </w:rPr>
        <w:t>Llei Sàlica</w:t>
      </w:r>
    </w:p>
    <w:p>
      <w:pPr>
        <w:pStyle w:val="Normal"/>
        <w:jc w:val="both"/>
        <w:rPr>
          <w:rFonts w:ascii="Arial" w:hAnsi="Arial" w:cs="Arial"/>
          <w:sz w:val="24"/>
          <w:szCs w:val="24"/>
        </w:rPr>
      </w:pPr>
      <w:r>
        <w:rPr>
          <w:rFonts w:cs="Arial" w:ascii="Arial" w:hAnsi="Arial"/>
          <w:sz w:val="24"/>
          <w:szCs w:val="24"/>
        </w:rPr>
        <w:t>Disposició que excloïa del tron les dones de les famílies reials i llurs descendents.</w:t>
      </w:r>
    </w:p>
    <w:p>
      <w:pPr>
        <w:pStyle w:val="ListParagraph"/>
        <w:numPr>
          <w:ilvl w:val="0"/>
          <w:numId w:val="1"/>
        </w:numPr>
        <w:jc w:val="both"/>
        <w:rPr>
          <w:rFonts w:ascii="Arial" w:hAnsi="Arial" w:cs="Arial"/>
          <w:b/>
          <w:b/>
          <w:sz w:val="24"/>
          <w:szCs w:val="24"/>
        </w:rPr>
      </w:pPr>
      <w:r>
        <w:rPr>
          <w:rFonts w:cs="Arial" w:ascii="Arial" w:hAnsi="Arial"/>
          <w:b/>
          <w:sz w:val="24"/>
          <w:szCs w:val="24"/>
        </w:rPr>
        <w:t>Crioll -a</w:t>
      </w:r>
    </w:p>
    <w:p>
      <w:pPr>
        <w:pStyle w:val="Normal"/>
        <w:jc w:val="both"/>
        <w:rPr>
          <w:rFonts w:ascii="Arial" w:hAnsi="Arial" w:cs="Arial"/>
          <w:sz w:val="24"/>
          <w:szCs w:val="24"/>
        </w:rPr>
      </w:pPr>
      <w:r>
        <w:rPr>
          <w:rFonts w:cs="Arial" w:ascii="Arial" w:hAnsi="Arial"/>
          <w:sz w:val="24"/>
          <w:szCs w:val="24"/>
        </w:rPr>
        <w:t>A l'Amèrica colonial hispana, fill o descendent de peninsular nascut a Amèrica.</w:t>
      </w:r>
    </w:p>
    <w:p>
      <w:pPr>
        <w:pStyle w:val="ListParagraph"/>
        <w:numPr>
          <w:ilvl w:val="0"/>
          <w:numId w:val="1"/>
        </w:numPr>
        <w:jc w:val="both"/>
        <w:rPr>
          <w:rFonts w:ascii="Arial" w:hAnsi="Arial" w:cs="Arial"/>
          <w:b/>
          <w:b/>
          <w:sz w:val="24"/>
          <w:szCs w:val="24"/>
        </w:rPr>
      </w:pPr>
      <w:r>
        <w:rPr>
          <w:rFonts w:cs="Arial" w:ascii="Arial" w:hAnsi="Arial"/>
          <w:b/>
          <w:sz w:val="24"/>
          <w:szCs w:val="24"/>
        </w:rPr>
        <w:t>Sufragi universal</w:t>
      </w:r>
    </w:p>
    <w:p>
      <w:pPr>
        <w:pStyle w:val="Normal"/>
        <w:jc w:val="both"/>
        <w:rPr>
          <w:rFonts w:ascii="Arial" w:hAnsi="Arial" w:cs="Arial"/>
          <w:sz w:val="24"/>
          <w:szCs w:val="24"/>
        </w:rPr>
      </w:pPr>
      <w:r>
        <w:rPr>
          <w:rFonts w:cs="Arial" w:ascii="Arial" w:hAnsi="Arial"/>
          <w:sz w:val="24"/>
          <w:szCs w:val="24"/>
        </w:rPr>
        <w:t>Sistema polític en què el dret de vot s'atorga a tots els ciutadans majors d'edat, sense distincions. Les dones van continuar excloses fins al segle XX.</w:t>
      </w:r>
    </w:p>
    <w:p>
      <w:pPr>
        <w:pStyle w:val="ListParagraph"/>
        <w:numPr>
          <w:ilvl w:val="0"/>
          <w:numId w:val="1"/>
        </w:numPr>
        <w:jc w:val="both"/>
        <w:rPr>
          <w:rFonts w:ascii="Arial" w:hAnsi="Arial" w:cs="Arial"/>
          <w:b/>
          <w:b/>
          <w:sz w:val="24"/>
          <w:szCs w:val="24"/>
        </w:rPr>
      </w:pPr>
      <w:r>
        <w:rPr>
          <w:rFonts w:cs="Arial" w:ascii="Arial" w:hAnsi="Arial"/>
          <w:b/>
          <w:sz w:val="24"/>
          <w:szCs w:val="24"/>
        </w:rPr>
        <w:t>Regent</w:t>
      </w:r>
    </w:p>
    <w:p>
      <w:pPr>
        <w:pStyle w:val="Normal"/>
        <w:spacing w:before="0" w:after="200"/>
        <w:jc w:val="both"/>
        <w:rPr/>
      </w:pPr>
      <w:r>
        <w:rPr>
          <w:rFonts w:cs="Arial" w:ascii="Arial" w:hAnsi="Arial"/>
          <w:sz w:val="24"/>
          <w:szCs w:val="24"/>
        </w:rPr>
        <w:t>Dit de la persona o les persones que exerceixen el càrrec de cap de l'estat durant la minoritat del rei o a causa de la seva inhabilitació reconeguda.</w:t>
      </w:r>
    </w:p>
    <w:sectPr>
      <w:type w:val="nextPage"/>
      <w:pgSz w:w="11906" w:h="16838"/>
      <w:pgMar w:left="1701" w:right="1701"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ca-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ca-E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ca-ES" w:eastAsia="en-US" w:bidi="ar-SA"/>
    </w:rPr>
  </w:style>
  <w:style w:type="character" w:styleId="DefaultParagraphFont" w:default="1">
    <w:name w:val="Default Paragraph Font"/>
    <w:uiPriority w:val="1"/>
    <w:semiHidden/>
    <w:unhideWhenUsed/>
    <w:qFormat/>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ListParagraph">
    <w:name w:val="List Paragraph"/>
    <w:basedOn w:val="Normal"/>
    <w:uiPriority w:val="34"/>
    <w:qFormat/>
    <w:rsid w:val="009d712c"/>
    <w:pPr>
      <w:spacing w:before="0" w:after="200"/>
      <w:ind w:left="720" w:hanging="0"/>
      <w:contextualSpacing/>
    </w:pPr>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Application>LibreOffice/6.1.3.2$Windows_X86_64 LibreOffice_project/86daf60bf00efa86ad547e59e09d6bb77c699acb</Application>
  <Pages>3</Pages>
  <Words>772</Words>
  <Characters>3832</Characters>
  <CharactersWithSpaces>4548</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2013-04-23T18:18:00Z</dcterms:created>
  <dc:creator>Esther GC</dc:creator>
  <dc:description/>
  <dc:language>es-ES</dc:language>
  <cp:lastModifiedBy/>
  <dcterms:modified xsi:type="dcterms:W3CDTF">2019-10-10T23:09:23Z</dcterms:modified>
  <cp:revision>40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