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pBdr>
          <w:top w:val="single" w:sz="4" w:space="1" w:color="000000"/>
          <w:left w:val="single" w:sz="4" w:space="4" w:color="000000"/>
          <w:bottom w:val="single" w:sz="4" w:space="1" w:color="000000"/>
          <w:right w:val="single" w:sz="4" w:space="4" w:color="000000"/>
        </w:pBdr>
        <w:rPr>
          <w:rFonts w:ascii="Arial" w:hAnsi="Arial" w:cs="Arial"/>
          <w:b/>
          <w:b/>
          <w:sz w:val="28"/>
          <w:szCs w:val="28"/>
          <w:lang w:val="es-ES"/>
        </w:rPr>
      </w:pPr>
      <w:r>
        <w:rPr>
          <w:rFonts w:cs="Arial" w:ascii="Arial" w:hAnsi="Arial"/>
          <w:b/>
          <w:sz w:val="28"/>
          <w:szCs w:val="28"/>
          <w:lang w:val="es-ES"/>
        </w:rPr>
        <w:t>VOCABULARI TEMA LA CONSTRUCCIÓ DE L´ESTAT LIBERAL</w:t>
      </w:r>
    </w:p>
    <w:p>
      <w:pPr>
        <w:pStyle w:val="Normal"/>
        <w:rPr>
          <w:rFonts w:ascii="Verdana" w:hAnsi="Verdana"/>
          <w:sz w:val="20"/>
          <w:szCs w:val="20"/>
        </w:rPr>
      </w:pPr>
      <w:r>
        <w:rPr>
          <w:rStyle w:val="Strong"/>
          <w:rFonts w:ascii="Verdana" w:hAnsi="Verdana"/>
          <w:sz w:val="20"/>
          <w:szCs w:val="20"/>
        </w:rPr>
        <w:t>Democràcia</w:t>
      </w:r>
      <w:r>
        <w:rPr>
          <w:rFonts w:ascii="Verdana" w:hAnsi="Verdana"/>
          <w:b/>
          <w:bCs/>
        </w:rPr>
        <w:br/>
      </w:r>
      <w:r>
        <w:rPr>
          <w:rFonts w:ascii="Verdana" w:hAnsi="Verdana"/>
          <w:sz w:val="20"/>
          <w:szCs w:val="20"/>
        </w:rPr>
        <w:t>Doctrina política que defensa la intervenció del poble en el govern i en l'elecció dels governants.</w:t>
      </w:r>
      <w:r>
        <w:rPr>
          <w:rFonts w:ascii="Verdana" w:hAnsi="Verdana"/>
          <w:b/>
          <w:bCs/>
        </w:rPr>
        <w:br/>
      </w:r>
      <w:r>
        <w:rPr>
          <w:rStyle w:val="Strong"/>
          <w:rFonts w:ascii="Verdana" w:hAnsi="Verdana"/>
          <w:sz w:val="20"/>
          <w:szCs w:val="20"/>
        </w:rPr>
        <w:t>Divisió de poders</w:t>
      </w:r>
      <w:r>
        <w:rPr>
          <w:rFonts w:ascii="Verdana" w:hAnsi="Verdana"/>
          <w:b/>
          <w:bCs/>
        </w:rPr>
        <w:br/>
      </w:r>
      <w:r>
        <w:rPr>
          <w:rFonts w:ascii="Verdana" w:hAnsi="Verdana"/>
          <w:sz w:val="20"/>
          <w:szCs w:val="20"/>
        </w:rPr>
        <w:t>Teoria política divulgada per Montesquieu en la seva obra "L'esperit de les lleis", segons la qual els poders de fer lleis (legislatiu), de jutjar (judicial) i d'executar i fer complir les lleis (executiu) han d'estar separats i exercits per persones i institucions diferents (assemblees o parlaments, tribunals i governs, respectivament).</w:t>
      </w:r>
      <w:r>
        <w:rPr>
          <w:rFonts w:ascii="Verdana" w:hAnsi="Verdana"/>
        </w:rPr>
        <w:br/>
      </w:r>
      <w:r>
        <w:rPr>
          <w:rStyle w:val="Strong"/>
          <w:rFonts w:ascii="Verdana" w:hAnsi="Verdana"/>
          <w:sz w:val="20"/>
          <w:szCs w:val="20"/>
        </w:rPr>
        <w:t>Parlamentarisme</w:t>
      </w:r>
      <w:r>
        <w:rPr>
          <w:rFonts w:ascii="Verdana" w:hAnsi="Verdana"/>
        </w:rPr>
        <w:br/>
      </w:r>
      <w:r>
        <w:rPr>
          <w:rFonts w:ascii="Verdana" w:hAnsi="Verdana"/>
          <w:sz w:val="20"/>
          <w:szCs w:val="20"/>
        </w:rPr>
        <w:t xml:space="preserve">Règim polític en el qual el parlament, elegit democràticament, és l'eix de la vida política i la principal font de poder. </w:t>
        <w:br/>
      </w:r>
      <w:r>
        <w:rPr>
          <w:rStyle w:val="Strong"/>
          <w:rFonts w:ascii="Verdana" w:hAnsi="Verdana"/>
          <w:sz w:val="20"/>
          <w:szCs w:val="20"/>
        </w:rPr>
        <w:t>Parlament</w:t>
      </w:r>
      <w:r>
        <w:rPr>
          <w:rFonts w:ascii="Verdana" w:hAnsi="Verdana"/>
        </w:rPr>
        <w:br/>
      </w:r>
      <w:r>
        <w:rPr>
          <w:rFonts w:ascii="Verdana" w:hAnsi="Verdana"/>
          <w:sz w:val="20"/>
          <w:szCs w:val="20"/>
        </w:rPr>
        <w:t>Assemblea legislativa d'un estat, nació, regió, etc, els poders de la qual són regulats, generalment, per la constitució.</w:t>
      </w:r>
    </w:p>
    <w:p>
      <w:pPr>
        <w:pStyle w:val="Normal"/>
        <w:rPr>
          <w:rFonts w:ascii="Verdana" w:hAnsi="Verdana"/>
          <w:sz w:val="20"/>
          <w:szCs w:val="20"/>
        </w:rPr>
      </w:pPr>
      <w:r>
        <w:rPr>
          <w:rStyle w:val="Strong"/>
          <w:rFonts w:ascii="Verdana" w:hAnsi="Verdana"/>
          <w:sz w:val="20"/>
          <w:szCs w:val="20"/>
        </w:rPr>
        <w:t>Constitució</w:t>
      </w:r>
      <w:r>
        <w:rPr>
          <w:rFonts w:ascii="Verdana" w:hAnsi="Verdana"/>
        </w:rPr>
        <w:br/>
      </w:r>
      <w:r>
        <w:rPr>
          <w:rFonts w:ascii="Verdana" w:hAnsi="Verdana"/>
          <w:sz w:val="20"/>
          <w:szCs w:val="20"/>
        </w:rPr>
        <w:t xml:space="preserve">Llei fonamental d'un estat que estableix i garanteix els drets i deures dels ciutadans i regula el sistema de poder, definint els òrgans i llurs formes i funcions, com també el conjunt de relacions entre ells. </w:t>
      </w:r>
      <w:r>
        <w:rPr>
          <w:rFonts w:ascii="Verdana" w:hAnsi="Verdana"/>
        </w:rPr>
        <w:br/>
      </w:r>
      <w:r>
        <w:rPr>
          <w:rStyle w:val="Strong"/>
          <w:rFonts w:ascii="Verdana" w:hAnsi="Verdana"/>
          <w:sz w:val="20"/>
          <w:szCs w:val="20"/>
        </w:rPr>
        <w:t>Monarquia constitucional</w:t>
      </w:r>
      <w:r>
        <w:rPr>
          <w:rFonts w:ascii="Verdana" w:hAnsi="Verdana"/>
          <w:b/>
          <w:bCs/>
        </w:rPr>
        <w:br/>
      </w:r>
      <w:r>
        <w:rPr>
          <w:rFonts w:ascii="Verdana" w:hAnsi="Verdana"/>
          <w:sz w:val="20"/>
          <w:szCs w:val="20"/>
        </w:rPr>
        <w:t>Règim polític democràtic en el qual el rei, el cap de l'Estat, regna però no governa, ja que els seus actes sempre han de ser avalats per la signatura del president del govern o del ministre que en sigue responsable.</w:t>
        <w:br/>
      </w:r>
      <w:r>
        <w:rPr>
          <w:rStyle w:val="Strong"/>
          <w:rFonts w:ascii="Verdana" w:hAnsi="Verdana"/>
          <w:sz w:val="20"/>
          <w:szCs w:val="20"/>
        </w:rPr>
        <w:t>República</w:t>
      </w:r>
      <w:r>
        <w:rPr>
          <w:rFonts w:ascii="Verdana" w:hAnsi="Verdana"/>
        </w:rPr>
        <w:br/>
      </w:r>
      <w:r>
        <w:rPr>
          <w:rFonts w:ascii="Verdana" w:hAnsi="Verdana"/>
          <w:sz w:val="20"/>
          <w:szCs w:val="20"/>
        </w:rPr>
        <w:t>Forma de govern representativa, en la qual el càrrec de cap d'estat no és hereditari ni vitalici, sinó resultat d'una elecció popular, directa o indirecta.</w:t>
      </w:r>
      <w:r>
        <w:rPr>
          <w:rFonts w:ascii="Verdana" w:hAnsi="Verdana"/>
          <w:b/>
          <w:bCs/>
        </w:rPr>
        <w:br/>
      </w:r>
      <w:r>
        <w:rPr>
          <w:rStyle w:val="Strong"/>
          <w:rFonts w:ascii="Verdana" w:hAnsi="Verdana"/>
          <w:sz w:val="20"/>
          <w:szCs w:val="20"/>
        </w:rPr>
        <w:t>Sobirania</w:t>
      </w:r>
      <w:r>
        <w:rPr>
          <w:rFonts w:ascii="Verdana" w:hAnsi="Verdana"/>
          <w:b/>
          <w:bCs/>
          <w:sz w:val="20"/>
          <w:szCs w:val="20"/>
        </w:rPr>
        <w:br/>
      </w:r>
      <w:r>
        <w:rPr>
          <w:rFonts w:ascii="Verdana" w:hAnsi="Verdana"/>
          <w:sz w:val="20"/>
          <w:szCs w:val="20"/>
        </w:rPr>
        <w:t>Qualitat del poder polític d'un Estat o d'un organisme que no està sotmès a cap altre poder. És la font de la qual emana la legitimitat del poder dels qui manen.</w:t>
      </w:r>
      <w:r>
        <w:rPr>
          <w:rFonts w:ascii="Verdana" w:hAnsi="Verdana"/>
        </w:rPr>
        <w:t xml:space="preserve"> </w:t>
      </w:r>
      <w:r>
        <w:rPr>
          <w:rStyle w:val="Strong"/>
          <w:rFonts w:ascii="Verdana" w:hAnsi="Verdana"/>
          <w:sz w:val="20"/>
          <w:szCs w:val="20"/>
        </w:rPr>
        <w:t>Sufragi</w:t>
      </w:r>
      <w:r>
        <w:rPr>
          <w:rFonts w:ascii="Verdana" w:hAnsi="Verdana"/>
          <w:b/>
          <w:bCs/>
        </w:rPr>
        <w:br/>
      </w:r>
      <w:r>
        <w:rPr>
          <w:rFonts w:ascii="Verdana" w:hAnsi="Verdana"/>
          <w:sz w:val="20"/>
          <w:szCs w:val="20"/>
        </w:rPr>
        <w:t>Manifestació de la pròpia voluntat en una assemblea, en unes eleccions, en una consulta, etc, per mitjà d'un vot. Perquè un sufragi sigue considerat democràtic i expressió real de la voluntat del poble, el vot ha de ser universal (tothom pot votar), lliure (s'hi pot presentar qui vulga d'acord amb els requisits legals i es pot votar qui es vol), directe (ja que s'efectua sense intermediaris), igual (el vot de cada persona té el mateix valor) i secret (tothom pot votar qui vulga sense haver de dir-ho a ningú).</w:t>
      </w:r>
      <w:r>
        <w:rPr>
          <w:rFonts w:ascii="Verdana" w:hAnsi="Verdana"/>
        </w:rPr>
        <w:br/>
      </w:r>
      <w:r>
        <w:rPr>
          <w:rStyle w:val="Strong"/>
          <w:rFonts w:ascii="Verdana" w:hAnsi="Verdana"/>
          <w:sz w:val="20"/>
          <w:szCs w:val="20"/>
        </w:rPr>
        <w:t>Partit polític</w:t>
      </w:r>
      <w:r>
        <w:rPr>
          <w:rFonts w:ascii="Verdana" w:hAnsi="Verdana"/>
          <w:sz w:val="20"/>
          <w:szCs w:val="20"/>
        </w:rPr>
        <w:br/>
        <w:t xml:space="preserve">Agrupació de persones dedicades a la política que participen en la vida pública d'una societat. </w:t>
      </w:r>
    </w:p>
    <w:p>
      <w:pPr>
        <w:pStyle w:val="Normal"/>
        <w:rPr>
          <w:rFonts w:ascii="Verdana" w:hAnsi="Verdana"/>
          <w:sz w:val="20"/>
          <w:szCs w:val="20"/>
        </w:rPr>
      </w:pPr>
      <w:r>
        <w:rPr>
          <w:rStyle w:val="Strong"/>
          <w:rFonts w:ascii="Verdana" w:hAnsi="Verdana"/>
          <w:sz w:val="20"/>
          <w:szCs w:val="20"/>
        </w:rPr>
        <w:t>Sobirania compartida</w:t>
      </w:r>
      <w:r>
        <w:rPr>
          <w:rFonts w:ascii="Verdana" w:hAnsi="Verdana"/>
        </w:rPr>
        <w:br/>
      </w:r>
      <w:r>
        <w:rPr>
          <w:rFonts w:ascii="Verdana" w:hAnsi="Verdana"/>
          <w:sz w:val="20"/>
          <w:szCs w:val="20"/>
        </w:rPr>
        <w:t>La legitimitat del poder recau, de manera compartida, en el rei i les Corts.</w:t>
      </w:r>
      <w:r>
        <w:rPr>
          <w:rFonts w:ascii="Verdana" w:hAnsi="Verdana"/>
        </w:rPr>
        <w:br/>
      </w:r>
      <w:r>
        <w:rPr>
          <w:rStyle w:val="Strong"/>
          <w:rFonts w:ascii="Verdana" w:hAnsi="Verdana"/>
          <w:sz w:val="20"/>
          <w:szCs w:val="20"/>
        </w:rPr>
        <w:t>Sufragi censatari</w:t>
      </w:r>
      <w:r>
        <w:rPr>
          <w:rFonts w:ascii="Verdana" w:hAnsi="Verdana"/>
          <w:b/>
          <w:bCs/>
          <w:sz w:val="20"/>
          <w:szCs w:val="20"/>
        </w:rPr>
        <w:br/>
      </w:r>
      <w:r>
        <w:rPr>
          <w:rFonts w:ascii="Verdana" w:hAnsi="Verdana"/>
          <w:sz w:val="20"/>
          <w:szCs w:val="20"/>
        </w:rPr>
        <w:t>Sistema polític en el qual només poden ser electors els homes amb una determinada renda o amb títols (mestres, llicenciats universitaris, sacerdots...). Exclou les dones i la major part de la població. És un tipus de sufragi que restringeix el dret de votar segons el nivell d'impostos que l'individu paga a l'Estat.</w:t>
      </w:r>
      <w:r>
        <w:rPr>
          <w:rStyle w:val="Strong"/>
          <w:rFonts w:ascii="Verdana" w:hAnsi="Verdana"/>
          <w:sz w:val="20"/>
          <w:szCs w:val="20"/>
        </w:rPr>
        <w:t xml:space="preserve"> Sobirania nacional</w:t>
      </w:r>
      <w:r>
        <w:rPr>
          <w:rFonts w:ascii="Verdana" w:hAnsi="Verdana"/>
          <w:b/>
          <w:bCs/>
          <w:sz w:val="20"/>
          <w:szCs w:val="20"/>
        </w:rPr>
        <w:br/>
      </w:r>
      <w:r>
        <w:rPr>
          <w:rFonts w:ascii="Verdana" w:hAnsi="Verdana"/>
          <w:sz w:val="20"/>
          <w:szCs w:val="20"/>
        </w:rPr>
        <w:t>El poder polític recau en el conjunt de la nació i no està sotmès a cap altra força externa. Els individus que integren una nació deleguen aquest poder que per definició posseeixen i atorguen als seus representants. El principi de sobirania nacional postula que la legitimitat del poder emana de la nació i s'expressa mitjançant eleccions periòdiques.</w:t>
      </w:r>
      <w:r>
        <w:rPr>
          <w:rFonts w:ascii="Verdana" w:hAnsi="Verdana"/>
        </w:rPr>
        <w:br/>
      </w:r>
      <w:r>
        <w:rPr>
          <w:rStyle w:val="Strong"/>
          <w:rFonts w:ascii="Verdana" w:hAnsi="Verdana"/>
          <w:sz w:val="20"/>
          <w:szCs w:val="20"/>
        </w:rPr>
        <w:t>Sufragi censatari</w:t>
      </w:r>
      <w:r>
        <w:rPr>
          <w:rFonts w:ascii="Verdana" w:hAnsi="Verdana"/>
          <w:b/>
          <w:bCs/>
          <w:sz w:val="20"/>
          <w:szCs w:val="20"/>
        </w:rPr>
        <w:br/>
      </w:r>
      <w:r>
        <w:rPr>
          <w:rFonts w:ascii="Verdana" w:hAnsi="Verdana"/>
          <w:sz w:val="20"/>
          <w:szCs w:val="20"/>
        </w:rPr>
        <w:t>Sistema polític en el qual només poden ser electors els homes amb una determinada renda o amb títols (mestres, llicenciats universitaris, sacerdots...). Exclou les dones i la major part de la població. És un tipus de sufragi que restringeix el dret de votar segons el nivell d'impostos que l'individu paga a l'Estat.</w:t>
      </w:r>
      <w:r>
        <w:rPr>
          <w:rFonts w:ascii="Verdana" w:hAnsi="Verdana"/>
        </w:rPr>
        <w:br/>
      </w:r>
      <w:r>
        <w:rPr>
          <w:rStyle w:val="Strong"/>
          <w:rFonts w:ascii="Verdana" w:hAnsi="Verdana"/>
          <w:sz w:val="20"/>
          <w:szCs w:val="20"/>
        </w:rPr>
        <w:t>Laïcisme</w:t>
      </w:r>
      <w:r>
        <w:rPr>
          <w:rFonts w:ascii="Verdana" w:hAnsi="Verdana"/>
          <w:b/>
          <w:bCs/>
        </w:rPr>
        <w:br/>
      </w:r>
      <w:r>
        <w:rPr>
          <w:rFonts w:ascii="Verdana" w:hAnsi="Verdana"/>
          <w:sz w:val="20"/>
          <w:szCs w:val="20"/>
        </w:rPr>
        <w:t>Doctrina que defensa la independència de l'home, de la societat, i més particularment de l'Estat, de tota influència eclesiàstica o religiosa.</w:t>
      </w:r>
    </w:p>
    <w:p>
      <w:pPr>
        <w:pStyle w:val="Normal"/>
        <w:rPr>
          <w:rFonts w:ascii="Verdana" w:hAnsi="Verdana"/>
          <w:sz w:val="20"/>
          <w:szCs w:val="20"/>
        </w:rPr>
      </w:pPr>
      <w:r>
        <w:rPr>
          <w:rStyle w:val="Strong"/>
          <w:rFonts w:ascii="Verdana" w:hAnsi="Verdana"/>
          <w:sz w:val="20"/>
          <w:szCs w:val="20"/>
        </w:rPr>
        <w:t>Regent</w:t>
      </w:r>
      <w:r>
        <w:rPr>
          <w:rFonts w:ascii="Verdana" w:hAnsi="Verdana"/>
          <w:sz w:val="20"/>
          <w:szCs w:val="20"/>
        </w:rPr>
        <w:br/>
        <w:t>Dit de la persona o les persones que exerceixen el càrrec de cap de l'estat durant la minoritat del rei o a causa de la seva inhabilitació reconeguda.</w:t>
      </w:r>
    </w:p>
    <w:p>
      <w:pPr>
        <w:pStyle w:val="Normal"/>
        <w:rPr>
          <w:rFonts w:ascii="Verdana" w:hAnsi="Verdana"/>
          <w:sz w:val="20"/>
          <w:szCs w:val="20"/>
        </w:rPr>
      </w:pPr>
      <w:r>
        <w:rPr>
          <w:rStyle w:val="Strong"/>
          <w:rFonts w:ascii="Verdana" w:hAnsi="Verdana"/>
          <w:sz w:val="20"/>
          <w:szCs w:val="20"/>
        </w:rPr>
        <w:t>Pragmàtica Sanció</w:t>
      </w:r>
      <w:r>
        <w:rPr>
          <w:rFonts w:ascii="Verdana" w:hAnsi="Verdana"/>
        </w:rPr>
        <w:br/>
      </w:r>
      <w:r>
        <w:rPr>
          <w:rFonts w:ascii="Verdana" w:hAnsi="Verdana"/>
          <w:sz w:val="20"/>
          <w:szCs w:val="20"/>
        </w:rPr>
        <w:t xml:space="preserve">Resolució presa per les Corts espanyoles (1789), seguint una proposta de Campomanes, per la qual no es feia distinció de sexes en la successió al tron i derogava la llei </w:t>
      </w:r>
      <w:r>
        <w:rPr>
          <w:rFonts w:ascii="Verdana" w:hAnsi="Verdana"/>
          <w:i/>
          <w:iCs/>
          <w:sz w:val="20"/>
          <w:szCs w:val="20"/>
        </w:rPr>
        <w:t>sàlica</w:t>
      </w:r>
      <w:r>
        <w:rPr>
          <w:rFonts w:ascii="Verdana" w:hAnsi="Verdana"/>
          <w:sz w:val="20"/>
          <w:szCs w:val="20"/>
        </w:rPr>
        <w:t xml:space="preserve">. Carles IV no arribà a publicar-la, però ho féu Ferran VII (1830), quan Maria Cristina esperava la futura Isabel II. Això provocà el problema successori d'on nasqué el </w:t>
      </w:r>
      <w:r>
        <w:rPr>
          <w:rFonts w:ascii="Verdana" w:hAnsi="Verdana"/>
          <w:i/>
          <w:iCs/>
          <w:sz w:val="20"/>
          <w:szCs w:val="20"/>
        </w:rPr>
        <w:t>carlisme</w:t>
      </w:r>
      <w:r>
        <w:rPr>
          <w:rFonts w:ascii="Verdana" w:hAnsi="Verdana"/>
          <w:sz w:val="20"/>
          <w:szCs w:val="20"/>
        </w:rPr>
        <w:t xml:space="preserve">. Després dels fets de La </w:t>
      </w:r>
      <w:r>
        <w:rPr>
          <w:rFonts w:ascii="Verdana" w:hAnsi="Verdana"/>
          <w:i/>
          <w:iCs/>
          <w:sz w:val="20"/>
          <w:szCs w:val="20"/>
        </w:rPr>
        <w:t>Granja</w:t>
      </w:r>
      <w:r>
        <w:rPr>
          <w:rFonts w:ascii="Verdana" w:hAnsi="Verdana"/>
          <w:sz w:val="20"/>
          <w:szCs w:val="20"/>
        </w:rPr>
        <w:t xml:space="preserve">, Isabel II accedí al tron (1833) —sota la regència de la seva mare—, cosa que portà a la primera guerra </w:t>
      </w:r>
      <w:r>
        <w:rPr>
          <w:rFonts w:ascii="Verdana" w:hAnsi="Verdana"/>
          <w:i/>
          <w:iCs/>
          <w:sz w:val="20"/>
          <w:szCs w:val="20"/>
        </w:rPr>
        <w:t>Carlina.</w:t>
      </w:r>
      <w:r>
        <w:rPr>
          <w:rFonts w:ascii="Verdana" w:hAnsi="Verdana"/>
          <w:sz w:val="20"/>
          <w:szCs w:val="20"/>
        </w:rPr>
        <w:t xml:space="preserve"> </w:t>
      </w:r>
      <w:r>
        <w:rPr>
          <w:rFonts w:ascii="Verdana" w:hAnsi="Verdana"/>
        </w:rPr>
        <w:br/>
      </w:r>
      <w:r>
        <w:rPr>
          <w:rStyle w:val="Strong"/>
          <w:rFonts w:ascii="Verdana" w:hAnsi="Verdana"/>
          <w:sz w:val="20"/>
          <w:szCs w:val="20"/>
        </w:rPr>
        <w:t>Llei Sàlica</w:t>
      </w:r>
      <w:r>
        <w:rPr>
          <w:rFonts w:ascii="Verdana" w:hAnsi="Verdana"/>
        </w:rPr>
        <w:br/>
      </w:r>
      <w:r>
        <w:rPr>
          <w:rFonts w:ascii="Verdana" w:hAnsi="Verdana"/>
          <w:sz w:val="20"/>
          <w:szCs w:val="20"/>
        </w:rPr>
        <w:t xml:space="preserve">Disposició que excloïa del tron les dones de les famílies reials i els seus descendents. Fou suprimida per Ferran VII en la </w:t>
      </w:r>
      <w:r>
        <w:rPr>
          <w:rFonts w:ascii="Verdana" w:hAnsi="Verdana"/>
          <w:i/>
          <w:iCs/>
          <w:sz w:val="20"/>
          <w:szCs w:val="20"/>
        </w:rPr>
        <w:t>Pragmàtica Sanció</w:t>
      </w:r>
      <w:r>
        <w:rPr>
          <w:rFonts w:ascii="Verdana" w:hAnsi="Verdana"/>
          <w:sz w:val="20"/>
          <w:szCs w:val="20"/>
        </w:rPr>
        <w:t xml:space="preserve"> del 20 de març de 1830, fet que motivà la primera guerra </w:t>
      </w:r>
      <w:r>
        <w:rPr>
          <w:rFonts w:ascii="Verdana" w:hAnsi="Verdana"/>
          <w:i/>
          <w:iCs/>
          <w:sz w:val="20"/>
          <w:szCs w:val="20"/>
        </w:rPr>
        <w:t>Carlina</w:t>
      </w:r>
      <w:r>
        <w:rPr>
          <w:rFonts w:ascii="Verdana" w:hAnsi="Verdana"/>
          <w:sz w:val="20"/>
          <w:szCs w:val="20"/>
        </w:rPr>
        <w:t>.</w:t>
      </w:r>
    </w:p>
    <w:p>
      <w:pPr>
        <w:pStyle w:val="Normal"/>
        <w:rPr>
          <w:rFonts w:ascii="Verdana" w:hAnsi="Verdana"/>
          <w:sz w:val="20"/>
          <w:szCs w:val="20"/>
        </w:rPr>
      </w:pPr>
      <w:r>
        <w:rPr>
          <w:rStyle w:val="Strong"/>
          <w:rFonts w:ascii="Verdana" w:hAnsi="Verdana"/>
          <w:sz w:val="20"/>
          <w:szCs w:val="20"/>
        </w:rPr>
        <w:t>Conveni de Bergara</w:t>
      </w:r>
      <w:r>
        <w:rPr>
          <w:rFonts w:ascii="Verdana" w:hAnsi="Verdana"/>
        </w:rPr>
        <w:br/>
      </w:r>
      <w:r>
        <w:rPr>
          <w:rFonts w:ascii="Verdana" w:hAnsi="Verdana"/>
          <w:sz w:val="20"/>
          <w:szCs w:val="20"/>
        </w:rPr>
        <w:t>Nom amb el qual és conegut el pacte acordat per Espartero i Maroto, caps respectius de l'exèrcit cristí i carlí, a Oñati. El conveni fou signat a Oñati i ratificat per ambdós caps a Bergara (31 d'agost de 1839). Implicava el reconeixement d'Isabel II com a reina legítima, la conservació dels furs bascs compatibles amb la Constitució del 1837, la promesa d'una amnistia i el respecte a la graduació dels militars carlins. El pacte fou rubricat amb l'abraçada dels dos ex-rivals (</w:t>
      </w:r>
      <w:r>
        <w:rPr>
          <w:rFonts w:ascii="Verdana" w:hAnsi="Verdana"/>
          <w:i/>
          <w:iCs/>
          <w:sz w:val="20"/>
          <w:szCs w:val="20"/>
        </w:rPr>
        <w:t>Abrazo de Vergara</w:t>
      </w:r>
      <w:r>
        <w:rPr>
          <w:rFonts w:ascii="Verdana" w:hAnsi="Verdana"/>
          <w:sz w:val="20"/>
          <w:szCs w:val="20"/>
        </w:rPr>
        <w:t>). El conveni de Bergara no fou reconegut pels carlins catalans, ja que Cabrera continuà la guerra (1840), bé que, perseguit per l'exèrcit liberal, hagué de retirar-se a França.</w:t>
      </w:r>
    </w:p>
    <w:p>
      <w:pPr>
        <w:pStyle w:val="Normal"/>
        <w:rPr>
          <w:rFonts w:ascii="Verdana" w:hAnsi="Verdana"/>
          <w:sz w:val="20"/>
          <w:szCs w:val="20"/>
        </w:rPr>
      </w:pPr>
      <w:r>
        <w:rPr>
          <w:rStyle w:val="Strong"/>
          <w:rFonts w:ascii="Verdana" w:hAnsi="Verdana"/>
          <w:sz w:val="20"/>
          <w:szCs w:val="20"/>
        </w:rPr>
        <w:t>Camarilla</w:t>
      </w:r>
      <w:r>
        <w:rPr>
          <w:rFonts w:ascii="Verdana" w:hAnsi="Verdana"/>
        </w:rPr>
        <w:br/>
      </w:r>
      <w:r>
        <w:rPr>
          <w:rFonts w:ascii="Verdana" w:hAnsi="Verdana"/>
          <w:sz w:val="20"/>
          <w:szCs w:val="20"/>
        </w:rPr>
        <w:t>Conjunt de persones (familiars o amics) que, subreptíciament, influeixen en les decisions d'alguna autoritat superior, d'alguna personalitat.</w:t>
      </w:r>
    </w:p>
    <w:p>
      <w:pPr>
        <w:pStyle w:val="Normal"/>
        <w:rPr>
          <w:rFonts w:ascii="Verdana" w:hAnsi="Verdana"/>
          <w:sz w:val="20"/>
          <w:szCs w:val="20"/>
        </w:rPr>
      </w:pPr>
      <w:r>
        <w:rPr>
          <w:rStyle w:val="Strong"/>
          <w:rFonts w:ascii="Verdana" w:hAnsi="Verdana"/>
          <w:sz w:val="20"/>
          <w:szCs w:val="20"/>
        </w:rPr>
        <w:t>Carta Atorgada</w:t>
      </w:r>
      <w:r>
        <w:rPr>
          <w:rFonts w:ascii="Verdana" w:hAnsi="Verdana"/>
          <w:b/>
          <w:bCs/>
        </w:rPr>
        <w:br/>
      </w:r>
      <w:r>
        <w:rPr>
          <w:rFonts w:ascii="Verdana" w:hAnsi="Verdana"/>
          <w:sz w:val="20"/>
          <w:szCs w:val="20"/>
        </w:rPr>
        <w:t>Carta constitucional atorgada per un sobirà. Es diferencia d'una constitució perquè no és obra d'una assemblea, sinó concessió del cap d'Estat.</w:t>
      </w:r>
    </w:p>
    <w:p>
      <w:pPr>
        <w:pStyle w:val="Normal"/>
        <w:rPr>
          <w:rFonts w:ascii="Verdana" w:hAnsi="Verdana"/>
          <w:sz w:val="20"/>
          <w:szCs w:val="20"/>
        </w:rPr>
      </w:pPr>
      <w:r>
        <w:rPr>
          <w:rStyle w:val="Strong"/>
          <w:rFonts w:ascii="Verdana" w:hAnsi="Verdana"/>
          <w:sz w:val="20"/>
          <w:szCs w:val="20"/>
        </w:rPr>
        <w:t>Pronunciament</w:t>
      </w:r>
      <w:r>
        <w:rPr>
          <w:rFonts w:ascii="Verdana" w:hAnsi="Verdana"/>
        </w:rPr>
        <w:br/>
      </w:r>
      <w:r>
        <w:rPr>
          <w:rFonts w:ascii="Verdana" w:hAnsi="Verdana"/>
          <w:sz w:val="20"/>
          <w:szCs w:val="20"/>
        </w:rPr>
        <w:t>Acció que un grup militar executa contra el govern per enderrocar-lo o alterar el sentit de la seva política. És de menys volum que la rebel·lió i la guerra civil, sol produir poques víctimes i ha de triomfar o fracassar en un espai molt breu de temps.</w:t>
      </w:r>
    </w:p>
    <w:p>
      <w:pPr>
        <w:pStyle w:val="Normal"/>
        <w:rPr>
          <w:rFonts w:ascii="Verdana" w:hAnsi="Verdana"/>
          <w:sz w:val="20"/>
          <w:szCs w:val="20"/>
        </w:rPr>
      </w:pPr>
      <w:r>
        <w:rPr>
          <w:rStyle w:val="Strong"/>
          <w:rFonts w:ascii="Verdana" w:hAnsi="Verdana"/>
          <w:sz w:val="20"/>
          <w:szCs w:val="20"/>
        </w:rPr>
        <w:t>Revolta</w:t>
      </w:r>
      <w:r>
        <w:rPr>
          <w:rFonts w:ascii="Verdana" w:hAnsi="Verdana"/>
        </w:rPr>
        <w:br/>
      </w:r>
      <w:r>
        <w:rPr>
          <w:rFonts w:ascii="Verdana" w:hAnsi="Verdana"/>
          <w:sz w:val="20"/>
          <w:szCs w:val="20"/>
        </w:rPr>
        <w:t>Alçament contra l'autoritat establerta, sedició amb agitació, amb avalot.</w:t>
      </w:r>
    </w:p>
    <w:p>
      <w:pPr>
        <w:pStyle w:val="Normal"/>
        <w:spacing w:lineRule="auto" w:line="240" w:before="0" w:after="0"/>
        <w:rPr>
          <w:rFonts w:ascii="Verdana" w:hAnsi="Verdana" w:cs="Calibri-Bold"/>
          <w:b/>
          <w:b/>
          <w:bCs/>
          <w:sz w:val="20"/>
          <w:szCs w:val="20"/>
        </w:rPr>
      </w:pPr>
      <w:r>
        <w:rPr>
          <w:rFonts w:cs="Calibri-Bold" w:ascii="Verdana" w:hAnsi="Verdana"/>
          <w:b/>
          <w:bCs/>
          <w:sz w:val="20"/>
          <w:szCs w:val="20"/>
        </w:rPr>
        <w:t>Segona Guerra Carlina (1846-1849)</w:t>
      </w:r>
    </w:p>
    <w:p>
      <w:pPr>
        <w:pStyle w:val="Normal"/>
        <w:spacing w:lineRule="auto" w:line="240" w:before="0" w:after="0"/>
        <w:jc w:val="both"/>
        <w:rPr>
          <w:rFonts w:ascii="Calibri" w:hAnsi="Calibri" w:cs="Calibri"/>
          <w:sz w:val="24"/>
          <w:szCs w:val="24"/>
        </w:rPr>
      </w:pPr>
      <w:r>
        <w:rPr>
          <w:rFonts w:cs="Calibri"/>
          <w:sz w:val="24"/>
          <w:szCs w:val="24"/>
        </w:rPr>
        <w:t>Anomenada “dels Matiners”, perquè atacaven els adversaris abans que aquests no es despertessin, es desenvolupà en un primer moment en forma de guerrilles en l'àmbit rural de la Catalunya més pobra, i encara que el punt de partida fou el fracàs d'un projectat matrimoni entre Isabel II i Carles Lluis, fill de Carles Maria Isidre, en realitat les seues causes foren en bona part les mateixes de la primera: el temor a les conseqüències del liberalisme, però a més, a l'oposició a les quintes de l'exèrcit, imposició que privava les famílies del seus fills, les males collites i una crisi en la indústria tèxtil.  El general carlí Ramon Cabrera, passant la frontera francesa, formà un exèrcit que fou anomenat “Exèrcit reial de Catalunya”, que arribà a comptar un màxim de deu mil homes, però que no va poder fer res enfront la superioritat numèrica de l'exèrcit governamental.</w:t>
      </w:r>
    </w:p>
    <w:p>
      <w:pPr>
        <w:pStyle w:val="Normal"/>
        <w:rPr>
          <w:rFonts w:ascii="Verdana" w:hAnsi="Verdana"/>
          <w:sz w:val="20"/>
          <w:szCs w:val="20"/>
        </w:rPr>
      </w:pPr>
      <w:bookmarkStart w:id="0" w:name="_GoBack"/>
      <w:bookmarkEnd w:id="0"/>
      <w:r>
        <w:rPr>
          <w:rStyle w:val="Strong"/>
          <w:rFonts w:ascii="Verdana" w:hAnsi="Verdana"/>
          <w:sz w:val="20"/>
          <w:szCs w:val="20"/>
        </w:rPr>
        <w:t>Imposts directes</w:t>
      </w:r>
      <w:r>
        <w:rPr>
          <w:rFonts w:ascii="Verdana" w:hAnsi="Verdana"/>
        </w:rPr>
        <w:br/>
      </w:r>
      <w:r>
        <w:rPr>
          <w:rFonts w:ascii="Verdana" w:hAnsi="Verdana"/>
          <w:sz w:val="20"/>
          <w:szCs w:val="20"/>
        </w:rPr>
        <w:t>Els que graven la renda i el patrimoni.</w:t>
      </w:r>
      <w:r>
        <w:rPr>
          <w:rFonts w:ascii="Verdana" w:hAnsi="Verdana"/>
        </w:rPr>
        <w:br/>
      </w:r>
      <w:r>
        <w:rPr>
          <w:rStyle w:val="Strong"/>
          <w:rFonts w:ascii="Verdana" w:hAnsi="Verdana"/>
          <w:sz w:val="20"/>
          <w:szCs w:val="20"/>
        </w:rPr>
        <w:t>Imposts indirectes</w:t>
      </w:r>
      <w:r>
        <w:rPr>
          <w:rFonts w:ascii="Verdana" w:hAnsi="Verdana"/>
        </w:rPr>
        <w:br/>
      </w:r>
      <w:r>
        <w:rPr>
          <w:rFonts w:ascii="Verdana" w:hAnsi="Verdana"/>
          <w:sz w:val="20"/>
          <w:szCs w:val="20"/>
        </w:rPr>
        <w:t>Els que graven la circulació, el tràfic o el consum de béns i serveis.</w:t>
      </w:r>
    </w:p>
    <w:p>
      <w:pPr>
        <w:pStyle w:val="Normal"/>
        <w:rPr>
          <w:rFonts w:ascii="Verdana" w:hAnsi="Verdana"/>
          <w:sz w:val="20"/>
          <w:szCs w:val="20"/>
        </w:rPr>
      </w:pPr>
      <w:r>
        <w:rPr>
          <w:rStyle w:val="Strong"/>
          <w:rFonts w:ascii="Verdana" w:hAnsi="Verdana"/>
          <w:sz w:val="20"/>
          <w:szCs w:val="20"/>
        </w:rPr>
        <w:t>Concordat</w:t>
      </w:r>
      <w:r>
        <w:rPr>
          <w:rFonts w:ascii="Verdana" w:hAnsi="Verdana"/>
        </w:rPr>
        <w:br/>
      </w:r>
      <w:r>
        <w:rPr>
          <w:rFonts w:ascii="Verdana" w:hAnsi="Verdana"/>
          <w:sz w:val="20"/>
          <w:szCs w:val="20"/>
        </w:rPr>
        <w:t>Conveni sobre els afers eclesiàstics entre el govern d'un Estat i la Santa Seu de Roma, en què cadascuna de les dues parts demana a l'altra garanties i concessions.</w:t>
      </w:r>
      <w:r>
        <w:rPr>
          <w:rFonts w:ascii="Verdana" w:hAnsi="Verdana"/>
        </w:rPr>
        <w:br/>
      </w:r>
      <w:r>
        <w:rPr>
          <w:rStyle w:val="Strong"/>
          <w:rFonts w:ascii="Verdana" w:hAnsi="Verdana"/>
          <w:sz w:val="20"/>
          <w:szCs w:val="20"/>
        </w:rPr>
        <w:t>Vicalvarada</w:t>
      </w:r>
      <w:r>
        <w:rPr>
          <w:rFonts w:ascii="Verdana" w:hAnsi="Verdana"/>
          <w:b/>
          <w:bCs/>
        </w:rPr>
        <w:br/>
      </w:r>
      <w:r>
        <w:rPr>
          <w:rFonts w:ascii="Verdana" w:hAnsi="Verdana"/>
          <w:sz w:val="20"/>
          <w:szCs w:val="20"/>
        </w:rPr>
        <w:t>Nom amb què es coneix la revolució del 1854, que desplaçà els moderats i donà el govern a una coalició liberal-progressista.</w:t>
      </w:r>
    </w:p>
    <w:p>
      <w:pPr>
        <w:pStyle w:val="Normal"/>
        <w:rPr>
          <w:rFonts w:ascii="Verdana" w:hAnsi="Verdana"/>
          <w:sz w:val="20"/>
          <w:szCs w:val="20"/>
        </w:rPr>
      </w:pPr>
      <w:r>
        <w:rPr>
          <w:rStyle w:val="Strong"/>
          <w:rFonts w:ascii="Verdana" w:hAnsi="Verdana"/>
          <w:sz w:val="20"/>
          <w:szCs w:val="20"/>
        </w:rPr>
        <w:t>Vaga general</w:t>
      </w:r>
      <w:r>
        <w:rPr>
          <w:rFonts w:ascii="Verdana" w:hAnsi="Verdana"/>
          <w:sz w:val="20"/>
          <w:szCs w:val="20"/>
        </w:rPr>
        <w:br/>
        <w:t>Quan la vaga és declarada simultàniament a totes les indústries d'un lloc o d'uns quants.</w:t>
      </w:r>
    </w:p>
    <w:p>
      <w:pPr>
        <w:pStyle w:val="Normal"/>
        <w:rPr>
          <w:rFonts w:ascii="Verdana" w:hAnsi="Verdana"/>
          <w:sz w:val="20"/>
          <w:szCs w:val="20"/>
        </w:rPr>
      </w:pPr>
      <w:r>
        <w:rPr>
          <w:rStyle w:val="Strong"/>
          <w:rFonts w:ascii="Verdana" w:hAnsi="Verdana"/>
          <w:sz w:val="20"/>
          <w:szCs w:val="20"/>
        </w:rPr>
        <w:t>Pacte d'Ostende</w:t>
      </w:r>
      <w:r>
        <w:rPr>
          <w:rFonts w:ascii="Verdana" w:hAnsi="Verdana"/>
          <w:b/>
          <w:bCs/>
        </w:rPr>
        <w:br/>
      </w:r>
      <w:r>
        <w:rPr>
          <w:rFonts w:ascii="Verdana" w:hAnsi="Verdana"/>
          <w:sz w:val="20"/>
          <w:szCs w:val="20"/>
        </w:rPr>
        <w:t>Pacte signat a la ciutat belga d'Ostende el 16 d'agost de 1866, per progressistes i demòcrates exiliats, on s'establien les mínimes bases per a una acció revolucionària per acabar amb el moderantisme al poder. El pacte fixava una plataforma unitària d'acció antiisabelina, que es concretava en el compromís de formar un govern provisional i convocar unes eleccions constituents per sufragi universal directe que haurien de decidir sobre la forma de govern monàrquica o republicana. A aquest pacte s'hi adheriren els unionistes el novembre de 1867, després de la mort d'O'Donnell.</w:t>
      </w:r>
      <w:r>
        <w:rPr>
          <w:rFonts w:ascii="Verdana" w:hAnsi="Verdana"/>
        </w:rPr>
        <w:br/>
      </w:r>
      <w:r>
        <w:rPr>
          <w:rStyle w:val="Strong"/>
          <w:rFonts w:ascii="Verdana" w:hAnsi="Verdana"/>
          <w:sz w:val="20"/>
          <w:szCs w:val="20"/>
        </w:rPr>
        <w:t>Gloriosa, la</w:t>
      </w:r>
      <w:r>
        <w:rPr>
          <w:rFonts w:ascii="Verdana" w:hAnsi="Verdana"/>
        </w:rPr>
        <w:br/>
      </w:r>
      <w:r>
        <w:rPr>
          <w:rFonts w:ascii="Verdana" w:hAnsi="Verdana"/>
          <w:sz w:val="20"/>
          <w:szCs w:val="20"/>
        </w:rPr>
        <w:t xml:space="preserve">Nom amb què fou coneguda popularment la </w:t>
      </w:r>
      <w:r>
        <w:rPr>
          <w:rFonts w:ascii="Verdana" w:hAnsi="Verdana"/>
          <w:i/>
          <w:iCs/>
          <w:sz w:val="20"/>
          <w:szCs w:val="20"/>
        </w:rPr>
        <w:t>Revolució de Setembre</w:t>
      </w:r>
      <w:r>
        <w:rPr>
          <w:rFonts w:ascii="Verdana" w:hAnsi="Verdana"/>
          <w:sz w:val="20"/>
          <w:szCs w:val="20"/>
        </w:rPr>
        <w:t xml:space="preserve"> del 1868.</w:t>
      </w:r>
    </w:p>
    <w:p>
      <w:pPr>
        <w:pStyle w:val="Normal"/>
        <w:widowControl/>
        <w:bidi w:val="0"/>
        <w:spacing w:lineRule="auto" w:line="276" w:before="0" w:after="200"/>
        <w:jc w:val="left"/>
        <w:rPr/>
      </w:pPr>
      <w:r>
        <w:rPr>
          <w:rStyle w:val="Strong"/>
          <w:rFonts w:ascii="Verdana" w:hAnsi="Verdana"/>
          <w:sz w:val="20"/>
          <w:szCs w:val="20"/>
        </w:rPr>
        <w:t>Sexenni</w:t>
      </w:r>
      <w:r>
        <w:rPr>
          <w:rFonts w:ascii="Verdana" w:hAnsi="Verdana"/>
        </w:rPr>
        <w:br/>
      </w:r>
      <w:r>
        <w:rPr>
          <w:rFonts w:ascii="Verdana" w:hAnsi="Verdana"/>
          <w:sz w:val="20"/>
          <w:szCs w:val="20"/>
        </w:rPr>
        <w:t xml:space="preserve">També </w:t>
      </w:r>
      <w:r>
        <w:rPr>
          <w:rStyle w:val="Destacado"/>
          <w:rFonts w:ascii="Verdana" w:hAnsi="Verdana"/>
          <w:sz w:val="20"/>
          <w:szCs w:val="20"/>
        </w:rPr>
        <w:t>Sexenni democràtic</w:t>
      </w:r>
      <w:r>
        <w:rPr>
          <w:rFonts w:ascii="Verdana" w:hAnsi="Verdana"/>
          <w:sz w:val="20"/>
          <w:szCs w:val="20"/>
        </w:rPr>
        <w:t xml:space="preserve"> o </w:t>
      </w:r>
      <w:r>
        <w:rPr>
          <w:rStyle w:val="Destacado"/>
          <w:rFonts w:ascii="Verdana" w:hAnsi="Verdana"/>
          <w:sz w:val="20"/>
          <w:szCs w:val="20"/>
        </w:rPr>
        <w:t>Sexenni revolucionari</w:t>
      </w:r>
      <w:r>
        <w:rPr>
          <w:rFonts w:ascii="Verdana" w:hAnsi="Verdana"/>
          <w:sz w:val="20"/>
          <w:szCs w:val="20"/>
        </w:rPr>
        <w:t>. Període de la història de l'estat espanyol que comprèn des de la revolució de setembre de 1868, en què fou enderrocada Isabel II, fins a la restauració dels Borbons en la persona del fill d'Isabel, Alfons XII, el 1874. La dialèctica política del Sexenni comprèn quatre fases: juntes revolucionàries i govern provisional, monarquia constitucional (Constitució del 1869 i regnat d'Amadeu I), república del 1873, i república del 1874.</w:t>
      </w:r>
    </w:p>
    <w:sectPr>
      <w:type w:val="nextPage"/>
      <w:pgSz w:w="11906" w:h="16838"/>
      <w:pgMar w:left="1701" w:right="1701"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charset w:val="00"/>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ca-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ca-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ca-ES" w:eastAsia="en-US" w:bidi="ar-SA"/>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e4765c"/>
    <w:rPr>
      <w:b/>
      <w:bCs/>
    </w:rPr>
  </w:style>
  <w:style w:type="character" w:styleId="TextodegloboCar" w:customStyle="1">
    <w:name w:val="Texto de globo Car"/>
    <w:basedOn w:val="DefaultParagraphFont"/>
    <w:link w:val="Textodeglobo"/>
    <w:uiPriority w:val="99"/>
    <w:semiHidden/>
    <w:qFormat/>
    <w:rsid w:val="00e4765c"/>
    <w:rPr>
      <w:rFonts w:ascii="Tahoma" w:hAnsi="Tahoma" w:cs="Tahoma"/>
      <w:sz w:val="16"/>
      <w:szCs w:val="16"/>
    </w:rPr>
  </w:style>
  <w:style w:type="character" w:styleId="Destacado">
    <w:name w:val="Destacado"/>
    <w:basedOn w:val="DefaultParagraphFont"/>
    <w:uiPriority w:val="20"/>
    <w:qFormat/>
    <w:rsid w:val="002c0c1a"/>
    <w:rPr>
      <w:i/>
      <w:iCs/>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BalloonText">
    <w:name w:val="Balloon Text"/>
    <w:basedOn w:val="Normal"/>
    <w:link w:val="TextodegloboCar"/>
    <w:uiPriority w:val="99"/>
    <w:semiHidden/>
    <w:unhideWhenUsed/>
    <w:qFormat/>
    <w:rsid w:val="00e4765c"/>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Application>LibreOffice/6.1.3.2$Windows_X86_64 LibreOffice_project/86daf60bf00efa86ad547e59e09d6bb77c699acb</Application>
  <Pages>3</Pages>
  <Words>1366</Words>
  <Characters>7042</Characters>
  <CharactersWithSpaces>8394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2018-01-08T19:25:00Z</dcterms:created>
  <dc:creator>Esther GC</dc:creator>
  <dc:description/>
  <dc:language>es-ES</dc:language>
  <cp:lastModifiedBy>Esther GC</cp:lastModifiedBy>
  <dcterms:modified xsi:type="dcterms:W3CDTF">2018-01-08T20:01:00Z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